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9C" w:rsidRDefault="0063229C" w:rsidP="006322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Муниципальное общеобразовательное бюджетное учреждение «Кувайская средняя общеобразовательная школа»</w:t>
      </w:r>
    </w:p>
    <w:p w:rsidR="0063229C" w:rsidRDefault="0063229C" w:rsidP="006322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(МОБУ «Кувайская СОШ»)</w:t>
      </w:r>
    </w:p>
    <w:tbl>
      <w:tblPr>
        <w:tblW w:w="9558" w:type="dxa"/>
        <w:jc w:val="center"/>
        <w:tblLayout w:type="fixed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5092"/>
        <w:gridCol w:w="4466"/>
      </w:tblGrid>
      <w:tr w:rsidR="0063229C" w:rsidTr="000314A4">
        <w:trPr>
          <w:trHeight w:val="1169"/>
          <w:jc w:val="center"/>
        </w:trPr>
        <w:tc>
          <w:tcPr>
            <w:tcW w:w="5091" w:type="dxa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МОБУ «Кувайская СОШ»</w:t>
            </w:r>
          </w:p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15.04.</w:t>
            </w:r>
            <w:r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6" w:type="dxa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Директор МОБУ «Кувайская СОШ»</w:t>
            </w:r>
          </w:p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_________/С.А. Урбисинова/</w:t>
            </w:r>
          </w:p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16.04.</w:t>
            </w:r>
            <w:r>
              <w:rPr>
                <w:rFonts w:ascii="Times New Roman" w:eastAsia="Times New Roman" w:hAnsi="Times New Roman" w:cs="Arial"/>
                <w:i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63229C" w:rsidRDefault="0063229C" w:rsidP="0063229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Отчет о результатах самообследования</w:t>
      </w:r>
    </w:p>
    <w:p w:rsidR="0063229C" w:rsidRDefault="0063229C" w:rsidP="006322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  <w:lang w:eastAsia="ru-RU"/>
        </w:rPr>
        <w:t>Муниципального общеобразовательного бюджетного учреждения</w:t>
      </w:r>
    </w:p>
    <w:p w:rsidR="0063229C" w:rsidRDefault="0063229C" w:rsidP="006322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«Кувайская средняя общеобразовательная школа»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3229C" w:rsidRDefault="0063229C" w:rsidP="0063229C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W w:w="8853" w:type="dxa"/>
        <w:jc w:val="center"/>
        <w:tblLayout w:type="fixed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3093"/>
        <w:gridCol w:w="5760"/>
      </w:tblGrid>
      <w:tr w:rsidR="0063229C" w:rsidTr="000314A4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7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Муниципального общеобразовательного бюджетного учреждения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«Кувайская средняя общеобразовательная школа» , МОБУ «Кувайская СОШ»</w:t>
            </w:r>
          </w:p>
        </w:tc>
      </w:tr>
      <w:tr w:rsidR="0063229C" w:rsidTr="000314A4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7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Светлана Анатольевна Урбисинова</w:t>
            </w:r>
          </w:p>
        </w:tc>
      </w:tr>
      <w:tr w:rsidR="0063229C" w:rsidTr="000314A4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7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461217, РФ, Оренбургская область, Новосергиевский район, село Кувай, улица Школьная, дом 50</w:t>
            </w:r>
          </w:p>
        </w:tc>
      </w:tr>
      <w:tr w:rsidR="0063229C" w:rsidTr="000314A4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7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83533993723</w:t>
            </w:r>
          </w:p>
        </w:tc>
      </w:tr>
      <w:tr w:rsidR="0063229C" w:rsidTr="000314A4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Kuway1992@yandex.ru</w:t>
            </w:r>
          </w:p>
        </w:tc>
      </w:tr>
      <w:tr w:rsidR="0063229C" w:rsidTr="000314A4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7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Функции и полномочия Учредителя от имени муниципального образования осуществляет Администрация муниципального образования «Новосергиевский район Оренбургской области» МКУ «Отдел образования администрации МО «Новосергиевский район Оренбургской области». </w:t>
            </w:r>
          </w:p>
        </w:tc>
      </w:tr>
      <w:tr w:rsidR="0063229C" w:rsidTr="000314A4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7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989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229C" w:rsidTr="000314A4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7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От 15.06.2015 № 13459, серия 66 ЛО № 0003587</w:t>
            </w:r>
          </w:p>
        </w:tc>
      </w:tr>
      <w:tr w:rsidR="0063229C" w:rsidTr="000314A4">
        <w:trPr>
          <w:jc w:val="center"/>
        </w:trPr>
        <w:tc>
          <w:tcPr>
            <w:tcW w:w="30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575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От 15.04.2015 № 8270, серия 66 АО № 0001585; срок действия: до 15 апреля 2027 года</w:t>
            </w:r>
          </w:p>
        </w:tc>
      </w:tr>
    </w:tbl>
    <w:p w:rsidR="0063229C" w:rsidRDefault="0063229C" w:rsidP="0063229C">
      <w:pPr>
        <w:spacing w:after="0" w:line="240" w:lineRule="auto"/>
        <w:rPr>
          <w:rFonts w:eastAsia="Times New Roman" w:cs="Arial"/>
          <w:i/>
          <w:iCs/>
          <w:lang w:eastAsia="ru-RU"/>
        </w:rPr>
      </w:pP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 xml:space="preserve"> Также Школа реализует образовательные программы дополнительного образования детей и взрослых.</w:t>
      </w:r>
    </w:p>
    <w:p w:rsidR="0063229C" w:rsidRDefault="0063229C" w:rsidP="0063229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Аналитическая часть</w:t>
      </w:r>
    </w:p>
    <w:p w:rsidR="0063229C" w:rsidRDefault="0063229C" w:rsidP="00632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I. Оценка образовательной деятельности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Школы.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(реализация ФГОС СОО).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2020 году в результате введения ограничительных мер в связи с распространением коронавирусной инфекции часть образовательных программ в 2019/20 и в 2020/21 учебных годах пришлось реализовывать с применением электронного обучения и дистанционных образовательных технологий.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использовались федеральные и региональные информационные ресурсы, в частности, платформы: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«Учи.ру», «Цифровая школа Оренбуржья», Российская электронная школа.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63229C" w:rsidRDefault="0063229C" w:rsidP="006322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63229C" w:rsidRDefault="0063229C" w:rsidP="006322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63229C" w:rsidRDefault="0063229C" w:rsidP="006322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не успешность работников Школы в установлении 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Исходя из сложившейся ситуации, в плане работы Школы на 2021 год необходимо предусмотреть мероприятия, минимизирующие выявленные дефициты, включить мероприятия в план ВСОКО.</w:t>
      </w:r>
    </w:p>
    <w:p w:rsidR="0063229C" w:rsidRDefault="0063229C" w:rsidP="0063229C">
      <w:pPr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Воспитательная работа</w:t>
      </w:r>
    </w:p>
    <w:p w:rsidR="0063229C" w:rsidRDefault="0063229C" w:rsidP="0063229C">
      <w:pPr>
        <w:tabs>
          <w:tab w:val="left" w:pos="0"/>
        </w:tabs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 и Дополнительное образование</w:t>
      </w:r>
    </w:p>
    <w:p w:rsidR="0063229C" w:rsidRDefault="0063229C" w:rsidP="00632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9C" w:rsidRDefault="0063229C" w:rsidP="0063229C">
      <w:pPr>
        <w:tabs>
          <w:tab w:val="left" w:pos="0"/>
        </w:tabs>
        <w:spacing w:after="0" w:line="24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обеспечивает учёт индивидуальных особенностей и потребностей обучающихся через организацию внеурочной деятельности.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программы. 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года).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 внеурочной деятельности МОБУ «Кувайская СОШ» разработан по направлениям развития личности (спортивно-оздоровительное, духовно-нравственное, социальное, обще-интеллектуальное, общекультурное) и предоставляет возможность выбора занятий внеурочной деятельности каждому обучающему в объеме до 10 часов в неделю.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включает занятия в формах, отличных от классно-урочных, например, экскурсии, «круглые столы», конференции, диспуты, школьные научные общества, олимпиады, соревнования, проектная деятельность, поисковые и научны исследования, клубные мероприятия, общественно полезные практики (в том числе волонтерская деятельность) – на добровольной основе в соответствии с выбором участников образовательных отношений.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8 человек.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санитарно-эпидемиологическими правилами и нормативами перерыв между последним уроком и началом занятий внеурочной деятельности составляет 45 минут.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Расписание уроков составляется отдельно для уроков и внеурочных занятий.</w:t>
      </w:r>
    </w:p>
    <w:p w:rsidR="0063229C" w:rsidRDefault="0063229C" w:rsidP="0063229C">
      <w:pPr>
        <w:spacing w:line="240" w:lineRule="auto"/>
        <w:ind w:left="45" w:hanging="6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Стандарта внеурочная деятельность организуется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направлениям развития личности:</w:t>
      </w:r>
    </w:p>
    <w:p w:rsidR="0063229C" w:rsidRDefault="0063229C" w:rsidP="0063229C">
      <w:pPr>
        <w:spacing w:after="0" w:line="240" w:lineRule="auto"/>
        <w:ind w:left="45" w:hanging="6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спортивно-оздоровительное;</w:t>
      </w:r>
    </w:p>
    <w:p w:rsidR="0063229C" w:rsidRDefault="0063229C" w:rsidP="0063229C">
      <w:pPr>
        <w:spacing w:after="0" w:line="240" w:lineRule="auto"/>
        <w:ind w:left="45" w:hanging="6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духовно-нравственное;</w:t>
      </w:r>
    </w:p>
    <w:p w:rsidR="0063229C" w:rsidRDefault="0063229C" w:rsidP="0063229C">
      <w:pPr>
        <w:shd w:val="clear" w:color="auto" w:fill="FFFFFF"/>
        <w:spacing w:after="0" w:line="240" w:lineRule="auto"/>
        <w:ind w:left="45" w:hanging="6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общеинтеллектуальное;</w:t>
      </w:r>
    </w:p>
    <w:p w:rsidR="0063229C" w:rsidRDefault="0063229C" w:rsidP="0063229C">
      <w:pPr>
        <w:shd w:val="clear" w:color="auto" w:fill="FFFFFF"/>
        <w:spacing w:after="0" w:line="240" w:lineRule="auto"/>
        <w:ind w:left="45" w:hanging="60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общекультурное;</w:t>
      </w:r>
    </w:p>
    <w:p w:rsidR="0063229C" w:rsidRDefault="0063229C" w:rsidP="0063229C">
      <w:pPr>
        <w:shd w:val="clear" w:color="auto" w:fill="FFFFFF"/>
        <w:spacing w:after="0" w:line="240" w:lineRule="auto"/>
        <w:ind w:left="45" w:hanging="6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социальное</w:t>
      </w:r>
    </w:p>
    <w:p w:rsidR="0063229C" w:rsidRDefault="0063229C" w:rsidP="0063229C">
      <w:pPr>
        <w:shd w:val="clear" w:color="auto" w:fill="FFFFFF"/>
        <w:spacing w:after="0" w:line="240" w:lineRule="auto"/>
        <w:ind w:left="45" w:hanging="6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3229C" w:rsidRDefault="0063229C" w:rsidP="0063229C">
      <w:pPr>
        <w:shd w:val="clear" w:color="auto" w:fill="FFFFFF"/>
        <w:spacing w:line="240" w:lineRule="auto"/>
        <w:ind w:left="45" w:hanging="60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Спортивно-оздоровительное направление (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«Подвижные игры»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направлен на создание организационно-педагогических условий   для формирования установки у обучающихся на здоровый образ жизни и реализации ее в реальном поведении и поступках.</w:t>
      </w:r>
    </w:p>
    <w:p w:rsidR="0063229C" w:rsidRDefault="0063229C" w:rsidP="0063229C">
      <w:pPr>
        <w:spacing w:line="240" w:lineRule="auto"/>
        <w:ind w:left="45" w:hanging="60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Духовно-нравственное направление 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представлено кружками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«Моё Оренбуржье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</w:p>
    <w:p w:rsidR="0063229C" w:rsidRDefault="0063229C" w:rsidP="0063229C">
      <w:pPr>
        <w:spacing w:line="240" w:lineRule="auto"/>
        <w:ind w:left="45" w:hanging="6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общественное развитие России остро поставило задачу духовного возрождения нации. В связи с изменениями социально-экономических условий, в том числе и в процессе дегуманизации общества, наступлением массовой культуры, обозначилась актуальность духовно-нравственного воспитания. Для обучающихся 1-4 классов вводится курс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«Мое Оренбуржье»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который позволит сохранить сложившуюся практику реализации региональной краеведческой составляющей образования Оренбургской области/</w:t>
      </w:r>
    </w:p>
    <w:p w:rsidR="0063229C" w:rsidRDefault="0063229C" w:rsidP="0063229C">
      <w:pPr>
        <w:spacing w:line="240" w:lineRule="auto"/>
        <w:ind w:left="45" w:hanging="60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Общеинтеллектуальное направление </w:t>
      </w:r>
    </w:p>
    <w:p w:rsidR="0063229C" w:rsidRDefault="0063229C" w:rsidP="0063229C">
      <w:pPr>
        <w:spacing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«Гимнастика ума»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способствует развитию навыков устного счета с использованием рациональных приемов, математического  мышления, а также эстетическому воспитанию обучающегося, пониманию красоты и изящества математических рассуждений, восприятию геометрических форм.Курс вводится для учащихся 2 и 5 классов.</w:t>
      </w:r>
    </w:p>
    <w:p w:rsidR="0063229C" w:rsidRDefault="0063229C" w:rsidP="0063229C">
      <w:pPr>
        <w:spacing w:line="240" w:lineRule="auto"/>
        <w:ind w:left="45" w:hanging="6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Курс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«Основы смыслового чтения»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формирует и развивает личность ребёнка на основе духовной и интеллектуальной потребности в чтении,  основы читательской компетенции, способствующей достижению результативности обучения по всем предметам образовательной программы школы. Курс вводится для учащихся 2 и 5 классов</w:t>
      </w:r>
    </w:p>
    <w:p w:rsidR="0063229C" w:rsidRDefault="0063229C" w:rsidP="0063229C">
      <w:pPr>
        <w:spacing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Общекультурное направление 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представлено кружком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«Время читать» )</w:t>
      </w:r>
    </w:p>
    <w:p w:rsidR="0063229C" w:rsidRDefault="0063229C" w:rsidP="0063229C">
      <w:pPr>
        <w:spacing w:line="240" w:lineRule="auto"/>
        <w:ind w:left="45" w:hanging="6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«Время читать»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содействует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подъему духовно - нравственной культуры, решает задачи эмоционального, творческого, литературного, интеллектуального развития ребёнка, так как чтение - это и труд, и творчество, и новые открытия, и удовольствие, и самовоспитание.</w:t>
      </w:r>
      <w:r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Курс реализуется через часы общения на классных и внеклассных мероприятиях и через библиотечные уроки. Курс вводится для 2 и 5 классов .</w:t>
      </w:r>
    </w:p>
    <w:p w:rsidR="0063229C" w:rsidRDefault="0063229C" w:rsidP="0063229C">
      <w:pPr>
        <w:pStyle w:val="11"/>
        <w:rPr>
          <w:rFonts w:ascii="Times New Roman" w:hAnsi="Times New Roman" w:cs="Times New Roman"/>
        </w:rPr>
      </w:pPr>
    </w:p>
    <w:p w:rsidR="0063229C" w:rsidRDefault="0063229C" w:rsidP="0063229C">
      <w:pPr>
        <w:pStyle w:val="11"/>
      </w:pPr>
      <w:r>
        <w:rPr>
          <w:rFonts w:ascii="Times New Roman" w:hAnsi="Times New Roman" w:cs="Times New Roman"/>
          <w:b/>
          <w:bCs/>
        </w:rPr>
        <w:t>Социальное направление (</w:t>
      </w:r>
      <w:r>
        <w:rPr>
          <w:rFonts w:ascii="Times New Roman" w:hAnsi="Times New Roman" w:cs="Times New Roman"/>
          <w:spacing w:val="1"/>
        </w:rPr>
        <w:t xml:space="preserve">представлено кружками 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«ЮИД», «Юный пожарный», «Юный стрелок»  , </w:t>
      </w:r>
      <w:r>
        <w:rPr>
          <w:rFonts w:ascii="Times New Roman" w:eastAsia="Times New Roman" w:hAnsi="Times New Roman" w:cs="Times New Roman"/>
          <w:spacing w:val="1"/>
        </w:rPr>
        <w:t>курс</w:t>
      </w:r>
      <w:r>
        <w:rPr>
          <w:rFonts w:ascii="Times New Roman" w:eastAsia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«Разговор о правильном питании», курс «Финансовая грамотность»).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</w:p>
    <w:p w:rsidR="0063229C" w:rsidRDefault="0063229C" w:rsidP="0063229C">
      <w:pPr>
        <w:pStyle w:val="11"/>
        <w:ind w:left="45" w:hanging="60"/>
      </w:pPr>
      <w:r>
        <w:rPr>
          <w:rFonts w:ascii="Times New Roman" w:hAnsi="Times New Roman" w:cs="Times New Roman"/>
          <w:b/>
          <w:bCs/>
        </w:rPr>
        <w:lastRenderedPageBreak/>
        <w:t>Цель:</w:t>
      </w:r>
      <w:r>
        <w:rPr>
          <w:rFonts w:ascii="Times New Roman" w:hAnsi="Times New Roman" w:cs="Times New Roman"/>
        </w:rPr>
        <w:t xml:space="preserve"> Воспитывать и развивать у каждого ребёнка положительное отношение к себе и окружающему миру, познавательную и социальную мотивацию, инициативность, самостоятельность. </w:t>
      </w:r>
    </w:p>
    <w:p w:rsidR="0063229C" w:rsidRDefault="0063229C" w:rsidP="0063229C">
      <w:pPr>
        <w:pStyle w:val="11"/>
        <w:ind w:left="45" w:hanging="60"/>
      </w:pPr>
      <w:r>
        <w:rPr>
          <w:rFonts w:ascii="Times New Roman" w:hAnsi="Times New Roman" w:cs="Times New Roman"/>
        </w:rPr>
        <w:t xml:space="preserve"> Курс </w:t>
      </w:r>
      <w:r>
        <w:rPr>
          <w:rFonts w:ascii="Times New Roman" w:hAnsi="Times New Roman" w:cs="Times New Roman"/>
          <w:b/>
          <w:bCs/>
        </w:rPr>
        <w:t>«Разговор о правильном питании»</w:t>
      </w:r>
      <w:r>
        <w:rPr>
          <w:rFonts w:ascii="Times New Roman" w:hAnsi="Times New Roman" w:cs="Times New Roman"/>
        </w:rPr>
        <w:t xml:space="preserve"> интегрирован в учебный предмет «Окружающий мир» предметной области «Обществознание и естествознание (Окружающий мир)»,а также в 1-4 классах реализуется через кружок(1ч), который направлен на обеспечение здорового питания школьников в целях сохранения и укрепления их здоровья, а также профилактики заболеваний.</w:t>
      </w:r>
    </w:p>
    <w:p w:rsidR="0063229C" w:rsidRDefault="0063229C" w:rsidP="0063229C">
      <w:pPr>
        <w:pStyle w:val="11"/>
        <w:ind w:left="45" w:hanging="60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Курс «Финансовая грамотность»</w:t>
      </w:r>
      <w:r>
        <w:rPr>
          <w:rFonts w:ascii="Times New Roman" w:hAnsi="Times New Roman" w:cs="Times New Roman"/>
        </w:rPr>
        <w:t xml:space="preserve"> интегрируется в предмет «Обществознание» в раздел «Экономика» в 6-8 классах. Данный курс дает способность принимать обоснованные решения и совершать эффективные действия в сферах, имеющих отношение к управлению финансами для реализации жизненных целей и планов в текущий момент и будущие периоды.</w:t>
      </w:r>
    </w:p>
    <w:p w:rsidR="0063229C" w:rsidRDefault="0063229C" w:rsidP="0063229C">
      <w:pPr>
        <w:tabs>
          <w:tab w:val="left" w:pos="0"/>
        </w:tabs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формирования гармоничной личности, развития математических способностей, пространственного мышления, навыков стратегического планирования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шахматное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через внеклассное мероприятие «Соревнования по шахматам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раз в четверть.</w:t>
      </w:r>
    </w:p>
    <w:p w:rsidR="0063229C" w:rsidRDefault="0063229C" w:rsidP="00632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 работа</w:t>
      </w:r>
    </w:p>
    <w:p w:rsidR="0063229C" w:rsidRDefault="0063229C" w:rsidP="00632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принцип воспитательной работы заключается в ее осуществлении в процессе формирования нравственных качеств личности у ребенка, гражданской активности, единства знаний, убеждений и действий.</w:t>
      </w:r>
    </w:p>
    <w:p w:rsidR="0063229C" w:rsidRDefault="0063229C" w:rsidP="006322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задачи, которые ставит перед собой педагогический коллектив, это: </w:t>
      </w:r>
    </w:p>
    <w:p w:rsidR="0063229C" w:rsidRDefault="0063229C" w:rsidP="0063229C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сохранение традиций школы;</w:t>
      </w:r>
    </w:p>
    <w:p w:rsidR="0063229C" w:rsidRDefault="0063229C" w:rsidP="0063229C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укрепление связи семья – школа;</w:t>
      </w:r>
    </w:p>
    <w:p w:rsidR="0063229C" w:rsidRDefault="0063229C" w:rsidP="0063229C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совершенствование методического мастерства классных руководителей.</w:t>
      </w:r>
    </w:p>
    <w:p w:rsidR="0063229C" w:rsidRDefault="0063229C" w:rsidP="006322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школе разработан единый план воспитательной работы. </w:t>
      </w:r>
    </w:p>
    <w:p w:rsidR="0063229C" w:rsidRDefault="0063229C" w:rsidP="0063229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Классные руководители Организации ставят перед собой и решают следующие воспитательные задачи:</w:t>
      </w:r>
    </w:p>
    <w:p w:rsidR="0063229C" w:rsidRDefault="0063229C" w:rsidP="0063229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-сплочение детского коллектива;</w:t>
      </w:r>
    </w:p>
    <w:p w:rsidR="0063229C" w:rsidRDefault="0063229C" w:rsidP="0063229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питание уважения к себе и окружающим; </w:t>
      </w:r>
    </w:p>
    <w:p w:rsidR="0063229C" w:rsidRDefault="0063229C" w:rsidP="0063229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-формирование культуры поведения, культуры общения;</w:t>
      </w:r>
    </w:p>
    <w:p w:rsidR="0063229C" w:rsidRDefault="0063229C" w:rsidP="0063229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-профилактика здорового образа жизни;</w:t>
      </w:r>
    </w:p>
    <w:p w:rsidR="0063229C" w:rsidRDefault="0063229C" w:rsidP="00632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-обеспечение тесных связей с семьей, вовлечение родителей в общественную жизнь класса и школы.  </w:t>
      </w:r>
    </w:p>
    <w:p w:rsidR="0063229C" w:rsidRDefault="0063229C" w:rsidP="0063229C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в МОБУ «Куайскаяя СОШ» осуществляется по следующим направлениям:</w:t>
      </w:r>
    </w:p>
    <w:p w:rsidR="0063229C" w:rsidRDefault="0063229C" w:rsidP="0063229C">
      <w:pPr>
        <w:pStyle w:val="ad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гражданско-патриотическое воспитание;</w:t>
      </w:r>
    </w:p>
    <w:p w:rsidR="0063229C" w:rsidRDefault="0063229C" w:rsidP="0063229C">
      <w:pPr>
        <w:pStyle w:val="ad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воспитание;</w:t>
      </w:r>
    </w:p>
    <w:p w:rsidR="0063229C" w:rsidRDefault="0063229C" w:rsidP="0063229C">
      <w:pPr>
        <w:pStyle w:val="ad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здоровьесберегающее воспитание;</w:t>
      </w:r>
    </w:p>
    <w:p w:rsidR="0063229C" w:rsidRDefault="0063229C" w:rsidP="0063229C">
      <w:pPr>
        <w:pStyle w:val="ad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трудовое воспитание;</w:t>
      </w:r>
    </w:p>
    <w:p w:rsidR="0063229C" w:rsidRDefault="0063229C" w:rsidP="0063229C">
      <w:pPr>
        <w:pStyle w:val="ad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интеллектуальное воспитание;</w:t>
      </w:r>
    </w:p>
    <w:p w:rsidR="0063229C" w:rsidRDefault="0063229C" w:rsidP="0063229C">
      <w:pPr>
        <w:pStyle w:val="ad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социокультурное воспитание;</w:t>
      </w:r>
    </w:p>
    <w:p w:rsidR="0063229C" w:rsidRDefault="0063229C" w:rsidP="0063229C">
      <w:pPr>
        <w:pStyle w:val="ad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эстетическое воспитание;</w:t>
      </w:r>
    </w:p>
    <w:p w:rsidR="0063229C" w:rsidRDefault="0063229C" w:rsidP="0063229C">
      <w:pPr>
        <w:pStyle w:val="ad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воспитание;</w:t>
      </w:r>
    </w:p>
    <w:p w:rsidR="0063229C" w:rsidRDefault="0063229C" w:rsidP="0063229C">
      <w:pPr>
        <w:pStyle w:val="ad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правовое воспитание и культура безопасности;</w:t>
      </w:r>
    </w:p>
    <w:p w:rsidR="0063229C" w:rsidRDefault="0063229C" w:rsidP="0063229C">
      <w:pPr>
        <w:pStyle w:val="ad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деятельность;</w:t>
      </w:r>
    </w:p>
    <w:p w:rsidR="0063229C" w:rsidRDefault="0063229C" w:rsidP="0063229C">
      <w:pPr>
        <w:pStyle w:val="ad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 родителями;</w:t>
      </w:r>
    </w:p>
    <w:p w:rsidR="0063229C" w:rsidRDefault="0063229C" w:rsidP="0063229C">
      <w:pPr>
        <w:pStyle w:val="ad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 учениками группы риска и их родителями.</w:t>
      </w:r>
    </w:p>
    <w:p w:rsidR="0063229C" w:rsidRDefault="0063229C" w:rsidP="0063229C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втором полугодии 2019/20 учебного года классными руководителями использовались различные формы работы с обучающимися и их родителями:</w:t>
      </w:r>
    </w:p>
    <w:p w:rsidR="0063229C" w:rsidRDefault="0063229C" w:rsidP="0063229C">
      <w:pPr>
        <w:pStyle w:val="ad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тематические классные часы (дистанционно);</w:t>
      </w:r>
    </w:p>
    <w:p w:rsidR="0063229C" w:rsidRDefault="0063229C" w:rsidP="0063229C">
      <w:pPr>
        <w:pStyle w:val="ad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творческих конкурсах: конкурсы рисунков, фотоконкурсы, конкурс чтецов (дистанционно);</w:t>
      </w:r>
    </w:p>
    <w:p w:rsidR="0063229C" w:rsidRDefault="0063229C" w:rsidP="0063229C">
      <w:pPr>
        <w:pStyle w:val="ad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интеллектуальных конкурсах, олимпиадах (дистанционно);</w:t>
      </w:r>
    </w:p>
    <w:p w:rsidR="0063229C" w:rsidRDefault="0063229C" w:rsidP="0063229C">
      <w:pPr>
        <w:pStyle w:val="ad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 беседы с учащимися (дистанционно);</w:t>
      </w:r>
    </w:p>
    <w:p w:rsidR="0063229C" w:rsidRDefault="0063229C" w:rsidP="0063229C">
      <w:pPr>
        <w:pStyle w:val="ad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 беседы с родителями (дистанционно);</w:t>
      </w:r>
    </w:p>
    <w:p w:rsidR="0063229C" w:rsidRDefault="0063229C" w:rsidP="0063229C">
      <w:pPr>
        <w:pStyle w:val="ad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родительские собрания (дистанционно).</w:t>
      </w:r>
    </w:p>
    <w:p w:rsidR="0063229C" w:rsidRDefault="0063229C" w:rsidP="0063229C">
      <w:pPr>
        <w:pStyle w:val="ad"/>
        <w:spacing w:after="15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начало 2020/21 учебного года классными руководителями 1–11-х классов составлены годовые планы воспитательной работы с классами в соответствии с планом воспитательной работы МОБУ «Кувайская СОШ».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МОБУ «Кувайская СОШ» провела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онлайн-семинары для учителей специалистами КДН, инспектором по делам несовершеннолтних, педиатором ЦРБ, прокурором Новосергиевского района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63229C" w:rsidRDefault="0063229C" w:rsidP="0063229C">
      <w:pPr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Дополнительное образование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Дополнительное образование ведется по программам следующей направленности:</w:t>
      </w:r>
    </w:p>
    <w:p w:rsidR="0063229C" w:rsidRDefault="0063229C" w:rsidP="006322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естественнонаучное;</w:t>
      </w:r>
    </w:p>
    <w:p w:rsidR="0063229C" w:rsidRDefault="0063229C" w:rsidP="006322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техническое;</w:t>
      </w:r>
    </w:p>
    <w:p w:rsidR="0063229C" w:rsidRDefault="0063229C" w:rsidP="006322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художественное;</w:t>
      </w:r>
    </w:p>
    <w:p w:rsidR="0063229C" w:rsidRDefault="0063229C" w:rsidP="006322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физкультурно-спортивное;</w:t>
      </w:r>
    </w:p>
    <w:p w:rsidR="0063229C" w:rsidRDefault="0063229C" w:rsidP="006322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туристско-краеведческое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направлений осуществлен на основании опроса обучающихся и родителей, который провели в сентябре 2020 года. По итогам опроса </w:t>
      </w:r>
      <w:r w:rsidRPr="0036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и </w:t>
      </w:r>
      <w:r w:rsidRPr="0036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выявили, что общеинтеллектуальное направление выбрало </w:t>
      </w:r>
      <w:r w:rsidRPr="0036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процентов, общекультурное – </w:t>
      </w:r>
      <w:r w:rsidRPr="0036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процентов,  социальное – </w:t>
      </w:r>
      <w:r w:rsidRPr="0036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процентов, спортивно-оздоровительное – 100 процентов, духовно-нравственное — </w:t>
      </w:r>
      <w:r w:rsidRPr="0036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Учет родительского мнения показал, что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почти половина родителей (законных представителей) обучающихся не удовлетворены подобным форматом занятий по дополнительному образованию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Анализ данных по посещению детьми занятий дополнительного образования показывает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63229C" w:rsidRDefault="0063229C" w:rsidP="00632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3DF6DD0" wp14:editId="7D847171">
            <wp:extent cx="5974715" cy="3107690"/>
            <wp:effectExtent l="0" t="0" r="0" b="0"/>
            <wp:docPr id="1" name="Picture 1" descr="/api/doc/v1/image/-25287560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25287560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29C" w:rsidRDefault="0063229C" w:rsidP="0063229C">
      <w:pPr>
        <w:spacing w:after="0" w:line="240" w:lineRule="auto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pStyle w:val="ad"/>
        <w:tabs>
          <w:tab w:val="left" w:pos="0"/>
        </w:tabs>
        <w:spacing w:after="15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 массовые мероприятия в образовательных организациях запрещены до 01.01.2022. В сложившейся ситуации школьные и классные воспитательные мероприятия в сентябре и начале октября проводились классными руководителями в своих классах. В период с 09.11.2020 в условиях дистанционного обучения воспитательная работа Школы осуществляется в дистанционном формате.</w:t>
      </w: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II. Оценка системы управления организацией</w:t>
      </w: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63229C" w:rsidRDefault="0063229C" w:rsidP="0063229C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tblLayout w:type="fixed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2377"/>
        <w:gridCol w:w="6968"/>
      </w:tblGrid>
      <w:tr w:rsidR="0063229C" w:rsidTr="000314A4">
        <w:trPr>
          <w:jc w:val="center"/>
        </w:trPr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63229C" w:rsidRDefault="0063229C" w:rsidP="0003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9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</w:tr>
      <w:tr w:rsidR="0063229C" w:rsidTr="000314A4">
        <w:trPr>
          <w:jc w:val="center"/>
        </w:trPr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63229C" w:rsidRDefault="0063229C" w:rsidP="0003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9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МОБУ «Горная ООШ»</w:t>
            </w:r>
          </w:p>
        </w:tc>
      </w:tr>
      <w:tr w:rsidR="0063229C" w:rsidTr="000314A4">
        <w:trPr>
          <w:jc w:val="center"/>
        </w:trPr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63229C" w:rsidRDefault="0063229C" w:rsidP="0003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школы</w:t>
            </w:r>
          </w:p>
        </w:tc>
        <w:tc>
          <w:tcPr>
            <w:tcW w:w="69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 вопросы:</w:t>
            </w:r>
          </w:p>
          <w:p w:rsidR="0063229C" w:rsidRDefault="0063229C" w:rsidP="000314A4">
            <w:pPr>
              <w:numPr>
                <w:ilvl w:val="0"/>
                <w:numId w:val="11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образовательной организации;</w:t>
            </w:r>
          </w:p>
          <w:p w:rsidR="0063229C" w:rsidRDefault="0063229C" w:rsidP="000314A4">
            <w:pPr>
              <w:numPr>
                <w:ilvl w:val="0"/>
                <w:numId w:val="11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финансово-хозяйственной деятельности;</w:t>
            </w:r>
          </w:p>
          <w:p w:rsidR="0063229C" w:rsidRDefault="0063229C" w:rsidP="000314A4">
            <w:pPr>
              <w:numPr>
                <w:ilvl w:val="0"/>
                <w:numId w:val="11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63229C" w:rsidTr="000314A4">
        <w:trPr>
          <w:jc w:val="center"/>
        </w:trPr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63229C" w:rsidRDefault="0063229C" w:rsidP="0003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9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МОБУ «Горная ООШ», в том числе рассматривает вопросы:</w:t>
            </w:r>
          </w:p>
          <w:p w:rsidR="0063229C" w:rsidRDefault="0063229C" w:rsidP="000314A4">
            <w:pPr>
              <w:numPr>
                <w:ilvl w:val="0"/>
                <w:numId w:val="1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63229C" w:rsidRDefault="0063229C" w:rsidP="000314A4">
            <w:pPr>
              <w:numPr>
                <w:ilvl w:val="0"/>
                <w:numId w:val="1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регламентации образовательных отношений;</w:t>
            </w:r>
          </w:p>
          <w:p w:rsidR="0063229C" w:rsidRDefault="0063229C" w:rsidP="000314A4">
            <w:pPr>
              <w:numPr>
                <w:ilvl w:val="0"/>
                <w:numId w:val="1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63229C" w:rsidRDefault="0063229C" w:rsidP="000314A4">
            <w:pPr>
              <w:numPr>
                <w:ilvl w:val="0"/>
                <w:numId w:val="1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63229C" w:rsidRDefault="0063229C" w:rsidP="000314A4">
            <w:pPr>
              <w:numPr>
                <w:ilvl w:val="0"/>
                <w:numId w:val="1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63229C" w:rsidRDefault="0063229C" w:rsidP="000314A4">
            <w:pPr>
              <w:numPr>
                <w:ilvl w:val="0"/>
                <w:numId w:val="1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63229C" w:rsidRDefault="0063229C" w:rsidP="000314A4">
            <w:pPr>
              <w:numPr>
                <w:ilvl w:val="0"/>
                <w:numId w:val="1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63229C" w:rsidTr="000314A4">
        <w:trPr>
          <w:jc w:val="center"/>
        </w:trPr>
        <w:tc>
          <w:tcPr>
            <w:tcW w:w="237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63229C" w:rsidRDefault="0063229C" w:rsidP="0003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9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3229C" w:rsidRDefault="0063229C" w:rsidP="000314A4">
            <w:pPr>
              <w:numPr>
                <w:ilvl w:val="0"/>
                <w:numId w:val="13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3229C" w:rsidRDefault="0063229C" w:rsidP="000314A4">
            <w:pPr>
              <w:numPr>
                <w:ilvl w:val="0"/>
                <w:numId w:val="13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3229C" w:rsidRDefault="0063229C" w:rsidP="000314A4">
            <w:pPr>
              <w:numPr>
                <w:ilvl w:val="0"/>
                <w:numId w:val="13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3229C" w:rsidRDefault="0063229C" w:rsidP="000314A4">
            <w:pPr>
              <w:numPr>
                <w:ilvl w:val="0"/>
                <w:numId w:val="13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Для осуществления учебно-методической работы в Школе созданы предметные методических объединения:</w:t>
      </w:r>
    </w:p>
    <w:p w:rsidR="0063229C" w:rsidRDefault="0063229C" w:rsidP="006322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историко-филологическое;</w:t>
      </w:r>
    </w:p>
    <w:p w:rsidR="0063229C" w:rsidRDefault="0063229C" w:rsidP="006322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естественно-научное;</w:t>
      </w:r>
    </w:p>
    <w:p w:rsidR="0063229C" w:rsidRDefault="0063229C" w:rsidP="006322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математическое;</w:t>
      </w:r>
    </w:p>
    <w:p w:rsidR="0063229C" w:rsidRDefault="0063229C" w:rsidP="006322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объединение педагогов начального образования.</w:t>
      </w:r>
    </w:p>
    <w:p w:rsidR="0063229C" w:rsidRDefault="0063229C" w:rsidP="00632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По итогам 2020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</w:r>
    </w:p>
    <w:p w:rsidR="0063229C" w:rsidRDefault="0063229C" w:rsidP="0063229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III. Оценка содержания и качества подготовки обучающихся</w:t>
      </w:r>
    </w:p>
    <w:p w:rsidR="0063229C" w:rsidRDefault="0063229C" w:rsidP="00632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Статистика показателей за 2017–2020 годы</w:t>
      </w:r>
    </w:p>
    <w:tbl>
      <w:tblPr>
        <w:tblW w:w="5000" w:type="pct"/>
        <w:tblInd w:w="48" w:type="dxa"/>
        <w:tblLayout w:type="fixed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700"/>
        <w:gridCol w:w="2422"/>
        <w:gridCol w:w="1543"/>
        <w:gridCol w:w="1773"/>
        <w:gridCol w:w="1390"/>
        <w:gridCol w:w="1517"/>
      </w:tblGrid>
      <w:tr w:rsidR="0063229C" w:rsidTr="000314A4">
        <w:tc>
          <w:tcPr>
            <w:tcW w:w="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На конец 2020 года</w:t>
            </w:r>
          </w:p>
        </w:tc>
      </w:tr>
      <w:tr w:rsidR="0063229C" w:rsidTr="000314A4">
        <w:tc>
          <w:tcPr>
            <w:tcW w:w="70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54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7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9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3229C" w:rsidTr="000314A4">
        <w:tc>
          <w:tcPr>
            <w:tcW w:w="70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54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3229C" w:rsidTr="000314A4">
        <w:tc>
          <w:tcPr>
            <w:tcW w:w="70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3229C" w:rsidTr="000314A4">
        <w:tc>
          <w:tcPr>
            <w:tcW w:w="70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3229C" w:rsidTr="000314A4">
        <w:tc>
          <w:tcPr>
            <w:tcW w:w="70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54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9C" w:rsidTr="000314A4">
        <w:tc>
          <w:tcPr>
            <w:tcW w:w="70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54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63229C" w:rsidTr="000314A4">
        <w:tc>
          <w:tcPr>
            <w:tcW w:w="70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9C" w:rsidTr="000314A4">
        <w:tc>
          <w:tcPr>
            <w:tcW w:w="70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63229C" w:rsidTr="000314A4">
        <w:tc>
          <w:tcPr>
            <w:tcW w:w="70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154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9C" w:rsidTr="000314A4">
        <w:tc>
          <w:tcPr>
            <w:tcW w:w="70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154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63229C" w:rsidTr="000314A4">
        <w:tc>
          <w:tcPr>
            <w:tcW w:w="70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 среднем общем образовании</w:t>
            </w:r>
          </w:p>
        </w:tc>
        <w:tc>
          <w:tcPr>
            <w:tcW w:w="1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63229C" w:rsidTr="000314A4">
        <w:tc>
          <w:tcPr>
            <w:tcW w:w="70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54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9C" w:rsidTr="000314A4">
        <w:tc>
          <w:tcPr>
            <w:tcW w:w="70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154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63229C" w:rsidTr="000314A4">
        <w:tc>
          <w:tcPr>
            <w:tcW w:w="702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 средней школе</w:t>
            </w:r>
          </w:p>
        </w:tc>
        <w:tc>
          <w:tcPr>
            <w:tcW w:w="1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</w:tbl>
    <w:p w:rsidR="0063229C" w:rsidRDefault="0063229C" w:rsidP="0063229C">
      <w:pPr>
        <w:spacing w:after="0" w:line="240" w:lineRule="auto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val="en-US" w:eastAsia="ru-RU"/>
        </w:rPr>
      </w:pP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но, к сожалению,  при этом стабильно падает количество обучающихся Школы.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Обучающихся с ОВЗ-4, на дому — 1 уч,  из них с  инвалидностью-2.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 xml:space="preserve">В 2020 году Школа продолжает успешно реализовывать рабочие программы «Второй иностранный язык: «английский» в 9 классе, «Родной язык: русский», «Родная литература: русская» во втором, девятом и десятом классах, которые внесли в основные образовательные программы основного общего и среднего общего образования в 2019 году. </w:t>
      </w:r>
    </w:p>
    <w:p w:rsidR="0063229C" w:rsidRDefault="0063229C" w:rsidP="00632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229C" w:rsidRPr="00360A2E" w:rsidRDefault="0063229C" w:rsidP="0063229C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Краткий анализ динамики результатов успеваемости и качества знаний</w:t>
      </w:r>
    </w:p>
    <w:p w:rsidR="0063229C" w:rsidRPr="00360A2E" w:rsidRDefault="0063229C" w:rsidP="0063229C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Результаты освоения учащимися программ начального общего образования по показателю «успеваемость» в 2020 году</w:t>
      </w:r>
    </w:p>
    <w:tbl>
      <w:tblPr>
        <w:tblW w:w="9481" w:type="dxa"/>
        <w:tblInd w:w="48" w:type="dxa"/>
        <w:tblLayout w:type="fixed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879"/>
        <w:gridCol w:w="731"/>
        <w:gridCol w:w="616"/>
        <w:gridCol w:w="563"/>
        <w:gridCol w:w="1377"/>
        <w:gridCol w:w="368"/>
        <w:gridCol w:w="1378"/>
        <w:gridCol w:w="369"/>
        <w:gridCol w:w="571"/>
        <w:gridCol w:w="321"/>
        <w:gridCol w:w="572"/>
        <w:gridCol w:w="319"/>
        <w:gridCol w:w="849"/>
        <w:gridCol w:w="568"/>
      </w:tblGrid>
      <w:tr w:rsidR="0063229C" w:rsidTr="000314A4">
        <w:trPr>
          <w:trHeight w:val="256"/>
        </w:trPr>
        <w:tc>
          <w:tcPr>
            <w:tcW w:w="87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31" w:type="dxa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Всего обуч-ся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783" w:type="dxa"/>
            <w:gridSpan w:val="4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Переведены условно</w:t>
            </w:r>
          </w:p>
        </w:tc>
      </w:tr>
      <w:tr w:rsidR="0063229C" w:rsidTr="000314A4">
        <w:trPr>
          <w:trHeight w:val="256"/>
        </w:trPr>
        <w:tc>
          <w:tcPr>
            <w:tcW w:w="87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1" w:type="dxa"/>
            <w:gridSpan w:val="2"/>
            <w:tcBorders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9C" w:rsidTr="000314A4">
        <w:trPr>
          <w:trHeight w:val="362"/>
        </w:trPr>
        <w:tc>
          <w:tcPr>
            <w:tcW w:w="878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3" w:type="dxa"/>
            <w:tcBorders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7" w:type="dxa"/>
            <w:tcBorders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368" w:type="dxa"/>
            <w:tcBorders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8" w:type="dxa"/>
            <w:tcBorders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369" w:type="dxa"/>
            <w:tcBorders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1" w:type="dxa"/>
            <w:tcBorders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21" w:type="dxa"/>
            <w:tcBorders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dxa"/>
            <w:tcBorders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9" w:type="dxa"/>
            <w:tcBorders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9" w:type="dxa"/>
            <w:tcBorders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68" w:type="dxa"/>
            <w:tcBorders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3229C" w:rsidTr="000314A4">
        <w:tc>
          <w:tcPr>
            <w:tcW w:w="87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8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229C" w:rsidTr="000314A4">
        <w:tc>
          <w:tcPr>
            <w:tcW w:w="87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8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229C" w:rsidTr="000314A4">
        <w:tc>
          <w:tcPr>
            <w:tcW w:w="87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8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229C" w:rsidTr="000314A4">
        <w:tc>
          <w:tcPr>
            <w:tcW w:w="87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731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6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78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3229C" w:rsidRDefault="0063229C" w:rsidP="0063229C">
      <w:pPr>
        <w:spacing w:after="0" w:line="240" w:lineRule="auto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Если сравнить результаты освоения обучающимися программ начального общего образования по показателю «успеваемость» в 2020 году с результатами освоения учащимися программ начального общего образования по показателю «успеваемость» в 2019 году, то можно отметить, что процент учащихся, окончивших на «4» и «5», вырос на 3процента (в 2019 был 50%), процент учащихся, окончивших на «5», не изменился (в 2019 – 0%).</w:t>
      </w:r>
    </w:p>
    <w:p w:rsidR="0063229C" w:rsidRPr="00360A2E" w:rsidRDefault="0063229C" w:rsidP="0063229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Результаты освоения учащимися программ основного общего образования по показателю «успеваемость» в 2020 году</w:t>
      </w:r>
    </w:p>
    <w:tbl>
      <w:tblPr>
        <w:tblW w:w="5000" w:type="pct"/>
        <w:tblInd w:w="48" w:type="dxa"/>
        <w:tblLayout w:type="fixed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869"/>
        <w:gridCol w:w="724"/>
        <w:gridCol w:w="627"/>
        <w:gridCol w:w="540"/>
        <w:gridCol w:w="1365"/>
        <w:gridCol w:w="365"/>
        <w:gridCol w:w="1364"/>
        <w:gridCol w:w="318"/>
        <w:gridCol w:w="566"/>
        <w:gridCol w:w="318"/>
        <w:gridCol w:w="566"/>
        <w:gridCol w:w="318"/>
        <w:gridCol w:w="940"/>
        <w:gridCol w:w="465"/>
      </w:tblGrid>
      <w:tr w:rsidR="0063229C" w:rsidTr="000314A4">
        <w:tc>
          <w:tcPr>
            <w:tcW w:w="86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2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обуч-ся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Из них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Окончили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Окончили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70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Переведены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условно</w:t>
            </w:r>
          </w:p>
        </w:tc>
      </w:tr>
      <w:tr w:rsidR="0063229C" w:rsidTr="000314A4">
        <w:tc>
          <w:tcPr>
            <w:tcW w:w="8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406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9C" w:rsidTr="000314A4">
        <w:tc>
          <w:tcPr>
            <w:tcW w:w="86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отметками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отметками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Кол-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Кол-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3229C" w:rsidTr="000314A4">
        <w:tc>
          <w:tcPr>
            <w:tcW w:w="8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229C" w:rsidTr="000314A4">
        <w:tc>
          <w:tcPr>
            <w:tcW w:w="8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229C" w:rsidTr="000314A4">
        <w:tc>
          <w:tcPr>
            <w:tcW w:w="8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229C" w:rsidTr="000314A4">
        <w:tc>
          <w:tcPr>
            <w:tcW w:w="8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229C" w:rsidTr="000314A4">
        <w:tc>
          <w:tcPr>
            <w:tcW w:w="8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229C" w:rsidTr="000314A4">
        <w:tc>
          <w:tcPr>
            <w:tcW w:w="8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3229C" w:rsidRDefault="0063229C" w:rsidP="0063229C">
      <w:pPr>
        <w:spacing w:after="0" w:line="240" w:lineRule="auto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 2019 году, то можно отметить, что процент учащихся, окончивших на «4» и «5», снизился на 1,7 процента (в 2019 был 26,7%).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Ученики в целом справились с предложенными работами и продемонстрировали удовлетворительный уровень достижения учебных результатов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Анализ результатов по отдельным заданиям показал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необходимость дополнительной работы. Руководителям школьных методических объединений было рекомендовано:</w:t>
      </w:r>
    </w:p>
    <w:p w:rsidR="0063229C" w:rsidRDefault="0063229C" w:rsidP="006322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спланировать коррекционную работу, чтобы устранить пробелы;</w:t>
      </w:r>
    </w:p>
    <w:p w:rsidR="0063229C" w:rsidRDefault="0063229C" w:rsidP="006322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организовать повторение по темам, проблемным для класса в целом;</w:t>
      </w:r>
    </w:p>
    <w:p w:rsidR="0063229C" w:rsidRDefault="0063229C" w:rsidP="006322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lastRenderedPageBreak/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63229C" w:rsidRDefault="0063229C" w:rsidP="006322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63229C" w:rsidRDefault="0063229C" w:rsidP="006322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совершенствовать навыки работы учеников со справочной литературой.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Повторная диагностика в виде контрольной работы по типу ВПР показала положительную динамику: 40% учеников справились с заданиями, которые вызвали затруднения на осенних ВПР.</w:t>
      </w:r>
    </w:p>
    <w:p w:rsidR="0063229C" w:rsidRPr="00360A2E" w:rsidRDefault="0063229C" w:rsidP="0063229C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Результаты освоения программ среднего общего образования обучающимися 10, 11 классов по показателю «успеваемость» в 2020 году</w:t>
      </w:r>
    </w:p>
    <w:tbl>
      <w:tblPr>
        <w:tblW w:w="5000" w:type="pct"/>
        <w:tblInd w:w="48" w:type="dxa"/>
        <w:tblLayout w:type="fixed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768"/>
        <w:gridCol w:w="645"/>
        <w:gridCol w:w="560"/>
        <w:gridCol w:w="485"/>
        <w:gridCol w:w="1201"/>
        <w:gridCol w:w="334"/>
        <w:gridCol w:w="1202"/>
        <w:gridCol w:w="333"/>
        <w:gridCol w:w="509"/>
        <w:gridCol w:w="292"/>
        <w:gridCol w:w="509"/>
        <w:gridCol w:w="292"/>
        <w:gridCol w:w="799"/>
        <w:gridCol w:w="453"/>
        <w:gridCol w:w="351"/>
        <w:gridCol w:w="612"/>
      </w:tblGrid>
      <w:tr w:rsidR="0063229C" w:rsidTr="000314A4">
        <w:tc>
          <w:tcPr>
            <w:tcW w:w="77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4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обуч-ся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Из них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Окончили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602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Переведены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условно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Сменили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форму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</w:tr>
      <w:tr w:rsidR="0063229C" w:rsidTr="000314A4">
        <w:tc>
          <w:tcPr>
            <w:tcW w:w="77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9C" w:rsidTr="000314A4">
        <w:tc>
          <w:tcPr>
            <w:tcW w:w="77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отметками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3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отметками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Кол-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во</w:t>
            </w:r>
          </w:p>
        </w:tc>
      </w:tr>
      <w:tr w:rsidR="0063229C" w:rsidTr="000314A4">
        <w:tc>
          <w:tcPr>
            <w:tcW w:w="7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229C" w:rsidTr="000314A4">
        <w:tc>
          <w:tcPr>
            <w:tcW w:w="7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229C" w:rsidTr="000314A4">
        <w:tc>
          <w:tcPr>
            <w:tcW w:w="7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bottom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3229C" w:rsidRDefault="0063229C" w:rsidP="0063229C">
      <w:pPr>
        <w:spacing w:after="0" w:line="240" w:lineRule="auto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Результаты освоения учащимися программ среднего общего образования по показателю «успеваемость» в 2020 учебном году выросли на 17 процента (в 2019 количество обучающихся, которые закончили полугодие на «4» и «5», было 4%).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В связи с неблагоприятной эпидемиологической обстановкой, связанной с распространением новой коронавирусной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Анализ данных показывает: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 xml:space="preserve"> 100% учеников не писали ЕГЭ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63229C" w:rsidRPr="00360A2E" w:rsidRDefault="0063229C" w:rsidP="0063229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IV. Оценка организации учебного процесса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Образовательная деятельность в Школе осуществляется по пятидневной учебной неделе для 1–11-х классов. Занятия проводятся в одну смену для обучающихся .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соответствии с СП 3.1/2.43598-20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и методическими рекомендациями по организации начала работы образовательных организаций Новосергиевского района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2020/21 учебном году Школа: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1. Уведомила управление Роспотребнадзора о дате начала образовательного процесса;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2. Разработала графики входа учеников через четыре входа в учреждение;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4. Закрепила классы за кабинетами;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5. Составила и утвердила графики уборки, проветривания кабинетов и рекреаций;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6. Подготовила расписание работы столовой и приема пищи с учетом дистанцированной рассадки классов, учеников к накрыванию в столовой не допускали;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7. Разместила на сайте школы необходимую информацию об антикоронавирусных мерах, ссылки распространяли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по официальным родительским группам в WhatsApp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8. Закупила бесконтактные термометры, рециркуляторы передвижные, средства и устройства для антисептической обработки рук, маски многоразового использования, маски медицинские, перчатки.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Запасы регулярно пополняются, чтобы их хватало на два месяца.</w:t>
      </w:r>
    </w:p>
    <w:p w:rsidR="0063229C" w:rsidRPr="00360A2E" w:rsidRDefault="0063229C" w:rsidP="0063229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V. Оценка востребованности выпускников</w:t>
      </w:r>
    </w:p>
    <w:tbl>
      <w:tblPr>
        <w:tblW w:w="5000" w:type="pct"/>
        <w:tblInd w:w="48" w:type="dxa"/>
        <w:tblLayout w:type="fixed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730"/>
        <w:gridCol w:w="561"/>
        <w:gridCol w:w="809"/>
        <w:gridCol w:w="807"/>
        <w:gridCol w:w="1567"/>
        <w:gridCol w:w="562"/>
        <w:gridCol w:w="964"/>
        <w:gridCol w:w="1567"/>
        <w:gridCol w:w="1036"/>
        <w:gridCol w:w="742"/>
      </w:tblGrid>
      <w:tr w:rsidR="0063229C" w:rsidTr="000314A4">
        <w:tc>
          <w:tcPr>
            <w:tcW w:w="73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3748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4876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63229C" w:rsidTr="000314A4">
        <w:tc>
          <w:tcPr>
            <w:tcW w:w="73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Перешли в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10-й класс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8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Перешли в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10-й класс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другой ОО</w:t>
            </w:r>
          </w:p>
        </w:tc>
        <w:tc>
          <w:tcPr>
            <w:tcW w:w="15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Поступили в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профессиональную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5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Поступили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 ВУЗ</w:t>
            </w:r>
          </w:p>
        </w:tc>
        <w:tc>
          <w:tcPr>
            <w:tcW w:w="15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Поступили в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профессиональную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Устроились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7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Пошли на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срочную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службу по</w:t>
            </w:r>
          </w:p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призыву</w:t>
            </w:r>
          </w:p>
        </w:tc>
      </w:tr>
      <w:tr w:rsidR="0063229C" w:rsidTr="000314A4">
        <w:tc>
          <w:tcPr>
            <w:tcW w:w="7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7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63229C" w:rsidTr="000314A4">
        <w:tc>
          <w:tcPr>
            <w:tcW w:w="7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7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63229C" w:rsidTr="000314A4">
        <w:tc>
          <w:tcPr>
            <w:tcW w:w="7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74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63229C" w:rsidRDefault="0063229C" w:rsidP="0063229C">
      <w:pPr>
        <w:spacing w:after="0" w:line="240" w:lineRule="auto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В 2020 году увеличилось число выпускников 9-го класса, которые продолжили обучение в других общеобразовательных организациях района. Это связано с тем, что в Школе введено профильное обучение только по двум направлениям, что недостаточно для удовлетворения спроса всех старшеклассников.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Количество выпускников, поступающих в ВУЗ, стабильно с общим количеством выпускников 11-го класса.</w:t>
      </w:r>
    </w:p>
    <w:p w:rsidR="0063229C" w:rsidRPr="00360A2E" w:rsidRDefault="0063229C" w:rsidP="0063229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VI. Оценка качества кадрового обеспечения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На период самообследования в Школе работают 13 педагога, из них 1 – внутренних совместителей. Из них 1 человек имеет среднее специальное образование. В 2020 году аттестацию прошли 2 человека – на первую, 2 человека на высшую квалификационную категорию.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lastRenderedPageBreak/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Основные принципы кадровой политики направлены:</w:t>
      </w:r>
    </w:p>
    <w:p w:rsidR="0063229C" w:rsidRDefault="0063229C" w:rsidP="006322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63229C" w:rsidRDefault="0063229C" w:rsidP="006322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63229C" w:rsidRDefault="0063229C" w:rsidP="006322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повышения уровня квалификации персонала.</w:t>
      </w:r>
    </w:p>
    <w:p w:rsidR="0063229C" w:rsidRDefault="0063229C" w:rsidP="0063229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63229C" w:rsidRDefault="0063229C" w:rsidP="006322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63229C" w:rsidRDefault="0063229C" w:rsidP="006322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выпускников;</w:t>
      </w:r>
    </w:p>
    <w:p w:rsidR="0063229C" w:rsidRDefault="0063229C" w:rsidP="006322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кадровый потенциал Школы динамично развивается на основе целенаправленной работы по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повышению квалификации педагогов.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25% педагогов прошли обучение по вопросам организации дистанционного обучения в объеме от 16 до 72 часов. Пять педагогов приняли участие в записи уроков для трансляции на региональном телевизионном канале в рамках проекта «Открытые уроки».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5 педагогов прошли повышение квалификации – освоили учебный курс «Основы компьютерной грамотности и использование ИКТ в решении профессиональных задач в условиях пандемии», онлайн-курс повышения квалификации «Современные образовательные ресурсы в работе классного руководителя».</w:t>
      </w:r>
    </w:p>
    <w:p w:rsidR="0063229C" w:rsidRPr="00360A2E" w:rsidRDefault="0063229C" w:rsidP="0063229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VII. Оценка качества учебно-методического и библиотечно-информационного обеспечения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Общая характеристика:</w:t>
      </w:r>
    </w:p>
    <w:p w:rsidR="0063229C" w:rsidRDefault="0063229C" w:rsidP="0063229C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объем библиотечного фонда – 1840 единица;</w:t>
      </w:r>
    </w:p>
    <w:p w:rsidR="0063229C" w:rsidRDefault="0063229C" w:rsidP="006322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книгообеспеченность – 100 процентов;</w:t>
      </w:r>
    </w:p>
    <w:p w:rsidR="0063229C" w:rsidRDefault="0063229C" w:rsidP="006322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обращаемость – 578 единиц в год;</w:t>
      </w:r>
    </w:p>
    <w:p w:rsidR="0063229C" w:rsidRDefault="0063229C" w:rsidP="0063229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объем учебного фонда – 3131 единица.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Фонд библиотеки формируется за счет федерального, областного, местного бюджетов.</w:t>
      </w:r>
    </w:p>
    <w:p w:rsidR="0063229C" w:rsidRPr="00360A2E" w:rsidRDefault="0063229C" w:rsidP="0063229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Состав фонда и его использование</w:t>
      </w:r>
    </w:p>
    <w:tbl>
      <w:tblPr>
        <w:tblW w:w="5000" w:type="pct"/>
        <w:jc w:val="center"/>
        <w:tblLayout w:type="fixed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421"/>
        <w:gridCol w:w="3668"/>
        <w:gridCol w:w="2437"/>
        <w:gridCol w:w="2819"/>
      </w:tblGrid>
      <w:tr w:rsidR="0063229C" w:rsidTr="000314A4">
        <w:trPr>
          <w:jc w:val="center"/>
        </w:trPr>
        <w:tc>
          <w:tcPr>
            <w:tcW w:w="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24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8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63229C" w:rsidTr="000314A4">
        <w:trPr>
          <w:jc w:val="center"/>
        </w:trPr>
        <w:tc>
          <w:tcPr>
            <w:tcW w:w="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4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28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998</w:t>
            </w:r>
          </w:p>
        </w:tc>
      </w:tr>
      <w:tr w:rsidR="0063229C" w:rsidTr="000314A4">
        <w:trPr>
          <w:jc w:val="center"/>
        </w:trPr>
        <w:tc>
          <w:tcPr>
            <w:tcW w:w="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24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3229C" w:rsidTr="000314A4">
        <w:trPr>
          <w:jc w:val="center"/>
        </w:trPr>
        <w:tc>
          <w:tcPr>
            <w:tcW w:w="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4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63229C" w:rsidTr="000314A4">
        <w:trPr>
          <w:jc w:val="center"/>
        </w:trPr>
        <w:tc>
          <w:tcPr>
            <w:tcW w:w="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24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3229C" w:rsidTr="000314A4">
        <w:trPr>
          <w:jc w:val="center"/>
        </w:trPr>
        <w:tc>
          <w:tcPr>
            <w:tcW w:w="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4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i/>
                <w:iCs/>
              </w:rPr>
            </w:pPr>
          </w:p>
        </w:tc>
        <w:tc>
          <w:tcPr>
            <w:tcW w:w="28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i/>
                <w:iCs/>
              </w:rPr>
            </w:pPr>
          </w:p>
        </w:tc>
      </w:tr>
      <w:tr w:rsidR="0063229C" w:rsidTr="000314A4">
        <w:trPr>
          <w:jc w:val="center"/>
        </w:trPr>
        <w:tc>
          <w:tcPr>
            <w:tcW w:w="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Естественно-научная</w:t>
            </w:r>
          </w:p>
        </w:tc>
        <w:tc>
          <w:tcPr>
            <w:tcW w:w="24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i/>
                <w:iCs/>
              </w:rPr>
            </w:pPr>
          </w:p>
        </w:tc>
        <w:tc>
          <w:tcPr>
            <w:tcW w:w="28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i/>
                <w:iCs/>
              </w:rPr>
            </w:pPr>
          </w:p>
        </w:tc>
      </w:tr>
      <w:tr w:rsidR="0063229C" w:rsidTr="000314A4">
        <w:trPr>
          <w:jc w:val="center"/>
        </w:trPr>
        <w:tc>
          <w:tcPr>
            <w:tcW w:w="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4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i/>
                <w:iCs/>
              </w:rPr>
            </w:pPr>
          </w:p>
        </w:tc>
        <w:tc>
          <w:tcPr>
            <w:tcW w:w="28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i/>
                <w:iCs/>
              </w:rPr>
            </w:pPr>
          </w:p>
        </w:tc>
      </w:tr>
      <w:tr w:rsidR="0063229C" w:rsidTr="000314A4">
        <w:trPr>
          <w:jc w:val="center"/>
        </w:trPr>
        <w:tc>
          <w:tcPr>
            <w:tcW w:w="42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4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i/>
                <w:iCs/>
              </w:rPr>
            </w:pPr>
          </w:p>
        </w:tc>
        <w:tc>
          <w:tcPr>
            <w:tcW w:w="282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i/>
                <w:iCs/>
              </w:rPr>
            </w:pPr>
          </w:p>
        </w:tc>
      </w:tr>
    </w:tbl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Минпросвещения России от 20.05.2020 № 254.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В библиотеке имеются электронные образовательные ресурсы – 38 дисков. Мультимедийные средства (презентации, электронные энциклопедии, дидактические материалы) – 300.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Средний уровень посещаемости библиотеки – 6 человек в день.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63229C" w:rsidRPr="00360A2E" w:rsidRDefault="0063229C" w:rsidP="0063229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VIII. Оценка материально-технической базы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Материально-техническое обеспечение Школы позволяет реализовывать в полной мере образовательные программы. В Школе оборудованы 15 учебных кабинета, 5 из них оснащен современной мультимедийной техникой, в том числе:</w:t>
      </w:r>
    </w:p>
    <w:p w:rsidR="0063229C" w:rsidRDefault="0063229C" w:rsidP="00632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лаборатория по физике;</w:t>
      </w:r>
    </w:p>
    <w:p w:rsidR="0063229C" w:rsidRDefault="0063229C" w:rsidP="00632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лаборатория по химии;</w:t>
      </w:r>
    </w:p>
    <w:p w:rsidR="0063229C" w:rsidRDefault="0063229C" w:rsidP="00632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лаборатория по биологии;</w:t>
      </w:r>
    </w:p>
    <w:p w:rsidR="0063229C" w:rsidRDefault="0063229C" w:rsidP="0063229C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один компьютерный класс;</w:t>
      </w:r>
    </w:p>
    <w:p w:rsidR="0063229C" w:rsidRDefault="0063229C" w:rsidP="0063229C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комбинированная  мастерская;</w:t>
      </w:r>
    </w:p>
    <w:p w:rsidR="0063229C" w:rsidRDefault="0063229C" w:rsidP="00632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кабинет технологии для девочек;</w:t>
      </w:r>
    </w:p>
    <w:p w:rsidR="0063229C" w:rsidRDefault="0063229C" w:rsidP="006322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кабинет ОБЖ.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На втором этаже здания оборудован актовый зал.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На первом этаже оборудованы столовая, пищеблок и спортивный зал.</w:t>
      </w:r>
    </w:p>
    <w:p w:rsidR="0063229C" w:rsidRPr="00360A2E" w:rsidRDefault="0063229C" w:rsidP="0063229C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IX. Оценка функционирования внутренней системы оценки качества образования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В Школе утверждено Положение о внутренней системе оценки качества образования от 31.05.2019. По итогам оценки качества образования в 2020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63229C" w:rsidRDefault="0063229C" w:rsidP="0063229C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По результатам анкетирования 2020 года выявлено, что количество родителей, которые удовлетворены общим качеством образования в Школе, – 63 процента, количество обучающихся, удовлетворенных образовательным процессом, – 68 процентов.  По итогам проведения заседания Педсовета 13.12.2020 принято решение ввести профильное обучение в Школе по универсальному направлению (приказ от 15.12.2020 № 167).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связи с организацией дистанцинного обучения в 2020 году чтобы снизить напряженность среди родителей и обеспечить доступ учеников к дистанционному обучению, администрация Школы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выяснила технические возможности семей.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дистанта поступило 7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«Дневник.ру»). Осенью количество обращений родителей по вопросам организации дистанционного обучения сократилось до 2.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 xml:space="preserve">Преимущества дистанционного образования по мнению родителей: гибкость и технологичность образовательной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lastRenderedPageBreak/>
        <w:t>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63229C" w:rsidRDefault="0063229C" w:rsidP="00632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00F4AF" wp14:editId="08B7C880">
            <wp:extent cx="5445125" cy="3248025"/>
            <wp:effectExtent l="0" t="0" r="0" b="0"/>
            <wp:docPr id="2" name="Picture 4" descr="/api/doc/v1/image/-25340025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/api/doc/v1/image/-25340025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29C" w:rsidRDefault="0063229C" w:rsidP="0063229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en-US"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eastAsia="Times New Roman" w:cs="Arial"/>
          <w:b/>
          <w:bCs/>
          <w:lang w:eastAsia="ru-RU"/>
        </w:rPr>
      </w:pPr>
    </w:p>
    <w:p w:rsidR="0063229C" w:rsidRDefault="0063229C" w:rsidP="006322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63229C" w:rsidRDefault="0063229C" w:rsidP="006322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Данные приведены по состоянию на 30 декабря 2020 года.</w:t>
      </w:r>
    </w:p>
    <w:tbl>
      <w:tblPr>
        <w:tblW w:w="5000" w:type="pct"/>
        <w:tblInd w:w="48" w:type="dxa"/>
        <w:tblLayout w:type="fixed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6431"/>
        <w:gridCol w:w="1398"/>
        <w:gridCol w:w="1516"/>
      </w:tblGrid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3229C" w:rsidTr="000314A4">
        <w:tc>
          <w:tcPr>
            <w:tcW w:w="935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14  (26%)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Средний балл ЕГЭ выпускников 11 класса по математике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 (0%)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 (0%)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 (0%)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 (0%)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 (0%)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 (0%)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 (0%)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Численность (удельный вес) выпускников 11 класса,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которые получили аттестаты с отличием, от общей численности выпускников 11 класса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человек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 (0%)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13 (25%)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9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9C" w:rsidTr="000314A4">
        <w:tc>
          <w:tcPr>
            <w:tcW w:w="64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 (0,5%)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 (0%)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 (0%)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 (0%)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 (0%)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 (0%)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 (0%)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39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9C" w:rsidTr="000314A4">
        <w:tc>
          <w:tcPr>
            <w:tcW w:w="64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9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9C" w:rsidTr="000314A4">
        <w:tc>
          <w:tcPr>
            <w:tcW w:w="64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 (15%)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8 (23%)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9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9C" w:rsidTr="000314A4">
        <w:tc>
          <w:tcPr>
            <w:tcW w:w="64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3 (11%)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8(64%)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9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29C" w:rsidTr="000314A4">
        <w:tc>
          <w:tcPr>
            <w:tcW w:w="64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2 (11%)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7 (54%)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13 (100%)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13 (100%))</w:t>
            </w:r>
          </w:p>
        </w:tc>
      </w:tr>
      <w:tr w:rsidR="0063229C" w:rsidTr="000314A4">
        <w:tc>
          <w:tcPr>
            <w:tcW w:w="935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9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3229C" w:rsidTr="000314A4">
        <w:tc>
          <w:tcPr>
            <w:tcW w:w="64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медиатеки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средств сканирования и распознавания текста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1399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53 (100%)</w:t>
            </w:r>
          </w:p>
        </w:tc>
      </w:tr>
      <w:tr w:rsidR="0063229C" w:rsidTr="000314A4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63229C" w:rsidRDefault="0063229C" w:rsidP="000314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3,13</w:t>
            </w:r>
          </w:p>
        </w:tc>
      </w:tr>
    </w:tbl>
    <w:p w:rsidR="0063229C" w:rsidRDefault="0063229C" w:rsidP="0063229C">
      <w:pPr>
        <w:spacing w:after="0" w:line="240" w:lineRule="auto"/>
        <w:jc w:val="both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val="en-US" w:eastAsia="ru-RU"/>
        </w:rPr>
      </w:pP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63229C" w:rsidRDefault="0063229C" w:rsidP="006322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B947FD" w:rsidRDefault="00B947FD">
      <w:bookmarkStart w:id="0" w:name="_GoBack"/>
      <w:bookmarkEnd w:id="0"/>
    </w:p>
    <w:sectPr w:rsidR="00B947F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1BE6"/>
    <w:multiLevelType w:val="multilevel"/>
    <w:tmpl w:val="03BA69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71ED3"/>
    <w:multiLevelType w:val="multilevel"/>
    <w:tmpl w:val="59C2CD9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827660"/>
    <w:multiLevelType w:val="multilevel"/>
    <w:tmpl w:val="3A28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FF5D2D"/>
    <w:multiLevelType w:val="multilevel"/>
    <w:tmpl w:val="94366FD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367AAF"/>
    <w:multiLevelType w:val="multilevel"/>
    <w:tmpl w:val="DC6E215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586606B"/>
    <w:multiLevelType w:val="multilevel"/>
    <w:tmpl w:val="514EB80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84F351B"/>
    <w:multiLevelType w:val="multilevel"/>
    <w:tmpl w:val="2286C99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A347087"/>
    <w:multiLevelType w:val="multilevel"/>
    <w:tmpl w:val="99863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EB83A92"/>
    <w:multiLevelType w:val="multilevel"/>
    <w:tmpl w:val="4F7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651801"/>
    <w:multiLevelType w:val="multilevel"/>
    <w:tmpl w:val="365A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3031C3E"/>
    <w:multiLevelType w:val="multilevel"/>
    <w:tmpl w:val="3BE4257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27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nsid w:val="7639301A"/>
    <w:multiLevelType w:val="multilevel"/>
    <w:tmpl w:val="0534DF5E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27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nsid w:val="783D0ECB"/>
    <w:multiLevelType w:val="multilevel"/>
    <w:tmpl w:val="6D109D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9812B84"/>
    <w:multiLevelType w:val="multilevel"/>
    <w:tmpl w:val="5E3C8F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48"/>
    <w:rsid w:val="0063229C"/>
    <w:rsid w:val="00937148"/>
    <w:rsid w:val="00B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A3ABF0-9076-4150-9BCB-7512830A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9C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qFormat/>
    <w:rsid w:val="0063229C"/>
  </w:style>
  <w:style w:type="character" w:customStyle="1" w:styleId="sfwc">
    <w:name w:val="sfwc"/>
    <w:basedOn w:val="a0"/>
    <w:qFormat/>
    <w:rsid w:val="0063229C"/>
  </w:style>
  <w:style w:type="character" w:styleId="a3">
    <w:name w:val="Strong"/>
    <w:basedOn w:val="a0"/>
    <w:uiPriority w:val="22"/>
    <w:qFormat/>
    <w:rsid w:val="0063229C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63229C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3229C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63229C"/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WW8Num5z1">
    <w:name w:val="WW8Num5z1"/>
    <w:qFormat/>
    <w:rsid w:val="0063229C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63229C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63229C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WW8Num6z1">
    <w:name w:val="WW8Num6z1"/>
    <w:qFormat/>
    <w:rsid w:val="0063229C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63229C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63229C"/>
    <w:rPr>
      <w:rFonts w:ascii="Symbol" w:hAnsi="Symbol" w:cs="Symbol"/>
    </w:rPr>
  </w:style>
  <w:style w:type="character" w:customStyle="1" w:styleId="WW8Num13z0">
    <w:name w:val="WW8Num13z0"/>
    <w:qFormat/>
    <w:rsid w:val="0063229C"/>
    <w:rPr>
      <w:rFonts w:ascii="Symbol" w:hAnsi="Symbol" w:cs="OpenSymbol;Arial Unicode MS"/>
    </w:rPr>
  </w:style>
  <w:style w:type="character" w:customStyle="1" w:styleId="WW8Num14z0">
    <w:name w:val="WW8Num14z0"/>
    <w:qFormat/>
    <w:rsid w:val="0063229C"/>
    <w:rPr>
      <w:rFonts w:ascii="Symbol" w:hAnsi="Symbol" w:cs="OpenSymbol;Arial Unicode MS"/>
    </w:rPr>
  </w:style>
  <w:style w:type="character" w:customStyle="1" w:styleId="WW8Num7z0">
    <w:name w:val="WW8Num7z0"/>
    <w:qFormat/>
    <w:rsid w:val="0063229C"/>
    <w:rPr>
      <w:rFonts w:ascii="Symbol" w:hAnsi="Symbol" w:cs="Symbol"/>
      <w:sz w:val="24"/>
    </w:rPr>
  </w:style>
  <w:style w:type="character" w:customStyle="1" w:styleId="WW8Num7z1">
    <w:name w:val="WW8Num7z1"/>
    <w:qFormat/>
    <w:rsid w:val="0063229C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63229C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63229C"/>
    <w:rPr>
      <w:rFonts w:ascii="Symbol" w:hAnsi="Symbol" w:cs="Symbol"/>
      <w:sz w:val="24"/>
    </w:rPr>
  </w:style>
  <w:style w:type="character" w:customStyle="1" w:styleId="WW8Num8z1">
    <w:name w:val="WW8Num8z1"/>
    <w:qFormat/>
    <w:rsid w:val="0063229C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63229C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63229C"/>
    <w:rPr>
      <w:rFonts w:ascii="Symbol" w:hAnsi="Symbol" w:cs="Symbol"/>
      <w:sz w:val="24"/>
    </w:rPr>
  </w:style>
  <w:style w:type="character" w:customStyle="1" w:styleId="WW8Num9z1">
    <w:name w:val="WW8Num9z1"/>
    <w:qFormat/>
    <w:rsid w:val="0063229C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63229C"/>
    <w:rPr>
      <w:rFonts w:ascii="Wingdings" w:hAnsi="Wingdings" w:cs="Wingdings"/>
      <w:sz w:val="20"/>
    </w:rPr>
  </w:style>
  <w:style w:type="paragraph" w:customStyle="1" w:styleId="a5">
    <w:name w:val="Заголовок"/>
    <w:basedOn w:val="a"/>
    <w:next w:val="a6"/>
    <w:qFormat/>
    <w:rsid w:val="006322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rsid w:val="0063229C"/>
    <w:pPr>
      <w:spacing w:after="140"/>
    </w:pPr>
  </w:style>
  <w:style w:type="character" w:customStyle="1" w:styleId="a7">
    <w:name w:val="Основной текст Знак"/>
    <w:basedOn w:val="a0"/>
    <w:link w:val="a6"/>
    <w:rsid w:val="0063229C"/>
  </w:style>
  <w:style w:type="paragraph" w:styleId="a8">
    <w:name w:val="List"/>
    <w:basedOn w:val="a6"/>
    <w:rsid w:val="0063229C"/>
    <w:rPr>
      <w:rFonts w:cs="Arial"/>
    </w:rPr>
  </w:style>
  <w:style w:type="paragraph" w:styleId="a9">
    <w:name w:val="caption"/>
    <w:basedOn w:val="a"/>
    <w:qFormat/>
    <w:rsid w:val="006322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63229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63229C"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632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10"/>
    <w:uiPriority w:val="99"/>
    <w:semiHidden/>
    <w:unhideWhenUsed/>
    <w:qFormat/>
    <w:rsid w:val="0063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c"/>
    <w:uiPriority w:val="99"/>
    <w:semiHidden/>
    <w:rsid w:val="0063229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3229C"/>
    <w:pPr>
      <w:ind w:left="720"/>
      <w:contextualSpacing/>
    </w:pPr>
  </w:style>
  <w:style w:type="paragraph" w:customStyle="1" w:styleId="11">
    <w:name w:val="Обычный1"/>
    <w:basedOn w:val="a"/>
    <w:qFormat/>
    <w:rsid w:val="0063229C"/>
    <w:pPr>
      <w:spacing w:after="0" w:line="240" w:lineRule="auto"/>
      <w:jc w:val="both"/>
    </w:pPr>
    <w:rPr>
      <w:rFonts w:ascii="Arial" w:eastAsia="DejaVu Sans" w:hAnsi="Arial" w:cs="Arial"/>
      <w:color w:val="000000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qFormat/>
    <w:rsid w:val="0063229C"/>
    <w:pPr>
      <w:widowControl w:val="0"/>
      <w:suppressLineNumbers/>
    </w:pPr>
  </w:style>
  <w:style w:type="paragraph" w:customStyle="1" w:styleId="af">
    <w:name w:val="Заголовок таблицы"/>
    <w:basedOn w:val="ae"/>
    <w:qFormat/>
    <w:rsid w:val="0063229C"/>
    <w:pPr>
      <w:jc w:val="center"/>
    </w:pPr>
    <w:rPr>
      <w:b/>
      <w:bCs/>
    </w:rPr>
  </w:style>
  <w:style w:type="numbering" w:customStyle="1" w:styleId="WW8Num5">
    <w:name w:val="WW8Num5"/>
    <w:qFormat/>
    <w:rsid w:val="0063229C"/>
  </w:style>
  <w:style w:type="numbering" w:customStyle="1" w:styleId="WW8Num6">
    <w:name w:val="WW8Num6"/>
    <w:qFormat/>
    <w:rsid w:val="0063229C"/>
  </w:style>
  <w:style w:type="numbering" w:customStyle="1" w:styleId="WW8Num2">
    <w:name w:val="WW8Num2"/>
    <w:qFormat/>
    <w:rsid w:val="0063229C"/>
  </w:style>
  <w:style w:type="numbering" w:customStyle="1" w:styleId="WW8Num13">
    <w:name w:val="WW8Num13"/>
    <w:qFormat/>
    <w:rsid w:val="0063229C"/>
  </w:style>
  <w:style w:type="numbering" w:customStyle="1" w:styleId="WW8Num14">
    <w:name w:val="WW8Num14"/>
    <w:qFormat/>
    <w:rsid w:val="0063229C"/>
  </w:style>
  <w:style w:type="numbering" w:customStyle="1" w:styleId="WW8Num7">
    <w:name w:val="WW8Num7"/>
    <w:qFormat/>
    <w:rsid w:val="0063229C"/>
  </w:style>
  <w:style w:type="numbering" w:customStyle="1" w:styleId="WW8Num8">
    <w:name w:val="WW8Num8"/>
    <w:qFormat/>
    <w:rsid w:val="0063229C"/>
  </w:style>
  <w:style w:type="numbering" w:customStyle="1" w:styleId="WW8Num9">
    <w:name w:val="WW8Num9"/>
    <w:qFormat/>
    <w:rsid w:val="0063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5Vw89tW1ck1fBT9TTjJg65rDFkrMVATv8i56ciSA7JU=</DigestValue>
    </Reference>
    <Reference Type="http://www.w3.org/2000/09/xmldsig#Object" URI="#idOfficeObject">
      <DigestMethod Algorithm="http://www.w3.org/2001/04/xmldsig-more#gostr34112012-256"/>
      <DigestValue>+p9GeINBXbs63MmsMcgpmdZCsD+jSCW1rs9xwMOLsnI=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Ek3vpssL1CVsyXsQ4qmw2K03MmfRfSVTPX20Z4h9BvU=</DigestValue>
    </Reference>
  </SignedInfo>
  <SignatureValue>jOCTQv+gKubQ8BMmYZVsl1itdohBfmmpVIWaxuCVmz0Tn24ieMavgBwbJdizi6/w+AIiP2hyBSQy
zLRE25BNag==</SignatureValue>
  <KeyInfo>
    <X509Data>
      <X509Certificate>MIIJqTCCCVagAwIBAgIUOj3mfsax+qxGbvIqDwgNcAlfxBY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AxMTA5MTI0MTA5WhcNMjIwMjA5MTI0MTA5WjCCAmwxGjAYBggqhQMDgQMBARIMNTYzNjAzOTgwNzY2MRYwFAYFKoUDZAMSCzEyMDYyMjg1ODIwMSAwHgYJKoZIhvcNAQkBFhFta3V0c2J1QHlhbmRleC5ydTELMAkGA1UEBhMCUlUxMDAuBgNVBAgMJ9Ce0YDQtdC90LHRg9GA0LPRgdC60LDRjyDQvtCx0LvQsNGB0YLRjDEXMBUGA1UEBwwO0YEuINCa0YPQstCw0LkxggEiMIIBHgYDVQQKDIIBFdCc0KPQndCY0KbQmNCf0JDQm9Cs0J3QntCVINCe0JHQqdCV0J7QkdCg0JDQl9Ce0JLQkNCi0JXQm9Cs0J3QntCVINCR0K7QlNCW0JXQotCd0J7QlSDQo9Cn0KDQldCW0JTQldCd0JjQlSAi0JrQo9CS0JDQmdCh0JrQkNCvINCh0KDQldCU0J3Qr9CvINCe0JHQqdCV0J7QkdCg0JDQl9Ce0JLQkNCi0JXQm9Cs0J3QkNCvINCo0JrQntCb0JAiINCd0J7QktCe0KHQldCg0JPQmNCV0JLQodCa0J7Qk9CeINCg0JDQmdCe0J3QkCDQntCg0JXQndCR0KPQoNCT0KHQmtCe0Jkg0J7QkdCb0JDQodCi0JgxMDAuBgNVBCoMJ9Ch0LLQtdGC0LvQsNC90LAg0JDQvdCw0YLQvtC70YzQtdCy0L3QsDEdMBsGA1UEBAwU0KPRgNCx0LjRgdC40L3QvtCy0LAxRTBDBgNVBAMMPNCj0YDQsdC40YHQuNC90L7QstCwINCh0LLQtdGC0LvQsNC90LAg0JDQvdCw0YLQvtC70YzQtdCy0L3QsDBmMB8GCCqFAwcBAQEBMBMGByqFAwICJAAGCCqFAwcBAQICA0MABEDmaj/Hz/tTBSqFXPkyaWe8Ht5ixo0rosFInn5m32kZxE/AAEX2t+Lp57dA/nW43yRR2gXOvDq98tGnXzdA4rHQo4IEwjCCBL4wDAYDVR0TAQH/BAIwADATBgNVHSAEDDAKMAgGBiqFA2RxATBFBgNVHREEPjA8oBsGCiqFAwM9ntc2AQWgDRMLMDM1MzMwMDAxNzSgHQYKKoUDAz2e1zYBCKAPEw0wMzUzMzAwMDAwMDg4MDYGBSqFA2RvBC0MKyLQmtGA0LjQv9GC0L7Qn9GA0L4gQ1NQIiAo0LLQtdGA0YHQuNGPIDQuMCkwggFkBgUqhQNkcASCAVkwggFVDEci0JrRgNC40L/RgtC+0J/RgNC+IENTUCIg0LLQtdGA0YHQuNGPIDQuMCAo0LjRgdC/0L7Qu9C90LXQvdC40LUgMi1CYXNlKQxo0J/RgNC+0LPRgNCw0LzQvNC90L4t0LDQv9C/0LDRgNCw0YLQvdGL0Lkg0LrQvtC80L/Qu9C10LrRgSDCq9Cu0L3QuNGB0LXRgNGCLdCT0J7QodCiwrsuINCS0LXRgNGB0LjRjyAzLjAMT9Ch0LXRgNGC0LjRhNC40LrQsNGCINGB0L7QvtGC0LLQtdGC0YHRgtCy0LjRjyDihJYg0KHQpC8xMjQtMzM4MCDQvtGCIDExLjA1LjIwMTgMT9Ch0LXRgNGC0LjRhNC40LrQsNGCINGB0L7QvtGC0LLQtdGC0YHRgtCy0LjRjyDihJYg0KHQpC8xMjgtMzU4MSDQvtGCIDIwLjEyLjIwMTgwDgYDVR0PAQH/BAQDAgP4MIGIBgNVHSUEgYAwfgYIKwYBBQUHAwIGDSqFAwM9ntc2AQYDBQEGDSqFAwM9ntc2AQYDBQIGCSqFAwOBewUCAQYJKoUDA4F7BQICBgkqhQMDgXsFAgMGCSqFAwOBewUCBAYJKoUDA4F7BQIFBgkqhQMDgXsFAgYGCCqFAwOBewgBBggqhQMDgXsIAjArBgNVHRAEJDAigA8yMDIwMTEwOTEyNDEwOVqBDzIwMjIwMjA5MTI0MTA5WjCCAV8GA1UdIwSCAVYwggFSgBTQZJZtckDrWH0kf7sgW8/Djmx61K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mKreZUAAAAAA7YwaAYDVR0fBGEwXzAuoCygKoYoaHR0cDovL2NybC5yb3NrYXpuYS5ydS9jcmwvdWNma18yMDIwLmNybDAtoCugKYYnaHR0cDovL2NybC5mc2ZrLmxvY2FsL2NybC91Y2ZrXzIwMjAuY3JsMB0GA1UdDgQWBBQW3l4nwqjAE3tIkT2kcvMWWXT53jAKBggqhQMHAQEDAgNBACCwYe1Kcj2pEIImWSM6ABFKHStsmb3FL3YQ82Cnw6Y7qkexNQaYKH+C+oCOKXO4gdNtSWLtFxj31p82o/GKJg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dsig-more#gostr34112012-256"/>
        <DigestValue>ES6EQay6dYwx4K+4+zTvLbORP49p8JP8ylRirmZr5UQ=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IqTF/KACOGsIlxzQAWj4YDLmp+U/JhU+RXBv9isYqRU=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lDlxfWuVNfD0jcLsROmYUga0shQnNJ3ywtzCkaz51JM=</DigestValue>
      </Reference>
      <Reference URI="/word/media/image1.jpeg?ContentType=image/jpeg">
        <DigestMethod Algorithm="http://www.w3.org/2001/04/xmldsig-more#gostr34112012-256"/>
        <DigestValue>IyRTS0VIBqM0cARlpJYtq1Jd0jOUJY1y6vJfXpXMKCU=</DigestValue>
      </Reference>
      <Reference URI="/word/media/image2.jpeg?ContentType=image/jpeg">
        <DigestMethod Algorithm="http://www.w3.org/2001/04/xmldsig-more#gostr34112012-256"/>
        <DigestValue>N8nKTkaA8WoeS2fY74Lt3WgHf5q7he6lSO95NkbOMaE=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xMTznMNLZ0K+h1enWxxO3InafFuLGZTYzPP7/XAcXvs=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AodblItADbY137GK2Yc231wtcTq8+OMtzYrB+ePrD/0=</DigestValue>
      </Reference>
      <Reference URI="/word/styles.xml?ContentType=application/vnd.openxmlformats-officedocument.wordprocessingml.styles+xml">
        <DigestMethod Algorithm="http://www.w3.org/2001/04/xmldsig-more#gostr34112012-256"/>
        <DigestValue>fcraXIXEAsWFm6YHWEiWZwZEWFAjjkUeYOl3FLRCPww=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pLz/yyZe6IX/1nnV9hN4yLNxxh/dwoAL1p2Bovj06+Y=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2021-04-20T14:09:33Z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подлинность документа</SignatureComments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село КУВАЙ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2021-04-20T14:09:33Z</xd:SigningTime>
          <xd:SigningCertificate>
            <xd:Cert>
              <xd:CertDigest>
                <DigestMethod Algorithm="http://www.w3.org/2001/04/xmldsig-more#gostr34112012-256"/>
                <DigestValue>efpLQjnyPhzHdwz4e23PM3t0bYYRZhg0bnUVMYwqvLQ=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OGRN=1047797019830, INN=007710568760, S=г. Москва, E=uc_fk@roskazna.ru</X509IssuerName>
                <X509SerialNumber>332501889130346861272948092421463289351030948886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>Оренбургская область</xd:StateOrProvince>
            <xd:PostalCode>461217</xd:PostalCode>
            <xd:CountryName/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подлинность документа</xd:CommitmentTypeQualifier>
            </xd:CommitmentTypeQualifiers>
          </xd:CommitmentTypeIndication>
        </xd:SignedDataObjectProperties>
      </xd:SignedProperties>
      <xd:UnsignedProperties>
        <xd:UnsignedSignatureProperties>
          <xd:CertificateValues>
            <xd:EncapsulatedX509Certificate>MIIHmDCCB0WgAwIBAgIKYqt5lQAAAAADt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ZjAfBggqhQMHAQEBATATBgcqhQMCAiMBBggqhQMHAQECAgNDAARA/G1/DjI9Hw+IV16X9pm0vTEj7uE8rv88OAAdmD7ddmRuYD6FLl491ZqvAxF94s7j5C2i/XC5OMkEhJQ6nKUI9KOCBAMwggP/MBIGA1UdEwEB/wQIMAYBAf8CAQAwUgYFKoUDZG8ESQxHItCa0YDQuNC/0YLQvtCf0YDQviBDU1AiINCy0LXRgNGB0LjRjyA0LjAgKNC40YHQv9C+0LvQvdC10L3QuNC1IDItQmFzZSkwJQYDVR0gBB4wHDAIBgYqhQNkcQEwCAYGKoUDZHECMAYGBFUdIAAwDgYDVR0PAQH/BAQDAgHG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AdBgNVHQ4EFgQU0GSWbXJA61h9JH+7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YO7/gtED6JgCLK7ffDDrnggByLOMGafo2r5TakOU/aBSidSDa17cnrTflUw6REP8SrOa7o/tfCwpkbLJF2l6C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5598</Words>
  <Characters>31910</Characters>
  <Application>Microsoft Office Word</Application>
  <DocSecurity>0</DocSecurity>
  <Lines>265</Lines>
  <Paragraphs>74</Paragraphs>
  <ScaleCrop>false</ScaleCrop>
  <Company>Home</Company>
  <LinksUpToDate>false</LinksUpToDate>
  <CharactersWithSpaces>37434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2021-04-20T13:59:00Z</dcterms:created>
  <dcterms:modified xsi:type="dcterms:W3CDTF">2021-04-20T14:00:00Z</dcterms:modified>
</cp:coreProperties>
</file>